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right="40"/>
        <w:rPr>
          <w:color w:val="1874a4"/>
          <w:sz w:val="20"/>
          <w:szCs w:val="20"/>
          <w:u w:val="single"/>
        </w:rPr>
      </w:pPr>
      <w:bookmarkStart w:colFirst="0" w:colLast="0" w:name="_y9e0c1ypovhq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200" w:lineRule="auto"/>
        <w:rPr>
          <w:color w:val="111111"/>
        </w:rPr>
      </w:pPr>
      <w:r w:rsidDel="00000000" w:rsidR="00000000" w:rsidRPr="00000000">
        <w:rPr>
          <w:color w:val="111111"/>
          <w:rtl w:val="0"/>
        </w:rPr>
        <w:t xml:space="preserve">Dr. Tracey E. Robert of Fairfield University speaks about spirituality in counseling using the ASERVIC spirituality competencies with CAS Contributing Editor Dr. Edina Renfro-Michel. Runtime. 36:03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420" w:before="420" w:lineRule="auto"/>
        <w:ind w:left="720" w:hanging="360"/>
        <w:rPr>
          <w:sz w:val="20"/>
          <w:szCs w:val="20"/>
        </w:rPr>
      </w:pPr>
      <w:hyperlink r:id="rId6">
        <w:r w:rsidDel="00000000" w:rsidR="00000000" w:rsidRPr="00000000">
          <w:rPr>
            <w:color w:val="1874a4"/>
            <w:sz w:val="20"/>
            <w:szCs w:val="20"/>
            <w:u w:val="single"/>
            <w:rtl w:val="0"/>
          </w:rPr>
          <w:t xml:space="preserve">http://www.counseloraudiosource.net/feeds/CAS054.mp3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200" w:lineRule="auto"/>
        <w:rPr>
          <w:color w:val="111111"/>
        </w:rPr>
      </w:pPr>
      <w:r w:rsidDel="00000000" w:rsidR="00000000" w:rsidRPr="00000000">
        <w:rPr>
          <w:color w:val="111111"/>
          <w:rtl w:val="0"/>
        </w:rPr>
        <w:t xml:space="preserve">Dr. Larry D. Burlew speaks with CAS Contributing editor Dr. Edina Renfro-Michel (both from Montclair State University) about Dr. Burlew's Model of Organizational (Work) Life Runtime. 41:35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420" w:before="420" w:lineRule="auto"/>
        <w:ind w:left="720" w:hanging="360"/>
        <w:rPr>
          <w:sz w:val="20"/>
          <w:szCs w:val="20"/>
        </w:rPr>
      </w:pPr>
      <w:hyperlink r:id="rId7">
        <w:r w:rsidDel="00000000" w:rsidR="00000000" w:rsidRPr="00000000">
          <w:rPr>
            <w:color w:val="1874a4"/>
            <w:sz w:val="20"/>
            <w:szCs w:val="20"/>
            <w:u w:val="single"/>
            <w:rtl w:val="0"/>
          </w:rPr>
          <w:t xml:space="preserve">http://www.counseloraudiosource.net/feeds/CAS050.mp3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200" w:lineRule="auto"/>
        <w:rPr>
          <w:b w:val="1"/>
          <w:color w:val="808000"/>
          <w:sz w:val="24"/>
          <w:szCs w:val="24"/>
        </w:rPr>
      </w:pPr>
      <w:r w:rsidDel="00000000" w:rsidR="00000000" w:rsidRPr="00000000">
        <w:rPr>
          <w:b w:val="1"/>
          <w:color w:val="808000"/>
          <w:sz w:val="24"/>
          <w:szCs w:val="24"/>
          <w:rtl w:val="0"/>
        </w:rPr>
        <w:t xml:space="preserve">Chapter 11: Physical and Cognitive Development in Young Adulthood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200" w:lineRule="auto"/>
        <w:rPr>
          <w:b w:val="1"/>
          <w:color w:val="808000"/>
          <w:sz w:val="24"/>
          <w:szCs w:val="24"/>
        </w:rPr>
      </w:pPr>
      <w:r w:rsidDel="00000000" w:rsidR="00000000" w:rsidRPr="00000000">
        <w:rPr>
          <w:b w:val="1"/>
          <w:color w:val="808000"/>
          <w:sz w:val="24"/>
          <w:szCs w:val="24"/>
          <w:rtl w:val="0"/>
        </w:rPr>
        <w:t xml:space="preserve">Chapter 12: Socioemotional and Vocational Development in Young Adulthood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200" w:lineRule="auto"/>
        <w:rPr>
          <w:b w:val="1"/>
          <w:color w:val="808000"/>
          <w:sz w:val="24"/>
          <w:szCs w:val="24"/>
        </w:rPr>
      </w:pPr>
      <w:r w:rsidDel="00000000" w:rsidR="00000000" w:rsidRPr="00000000">
        <w:rPr>
          <w:b w:val="1"/>
          <w:color w:val="808000"/>
          <w:sz w:val="24"/>
          <w:szCs w:val="24"/>
          <w:rtl w:val="0"/>
        </w:rPr>
        <w:t xml:space="preserve">Chapter 13: Middle Adulthood: Cognitive, Personality, and Social Development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right="40"/>
        <w:rPr>
          <w:b w:val="1"/>
          <w:color w:val="000000"/>
          <w:sz w:val="23"/>
          <w:szCs w:val="23"/>
        </w:rPr>
      </w:pPr>
      <w:bookmarkStart w:colFirst="0" w:colLast="0" w:name="_sfcaj24g6dyj" w:id="1"/>
      <w:bookmarkEnd w:id="1"/>
      <w:r w:rsidDel="00000000" w:rsidR="00000000" w:rsidRPr="00000000">
        <w:rPr>
          <w:b w:val="1"/>
          <w:color w:val="000000"/>
          <w:sz w:val="23"/>
          <w:szCs w:val="23"/>
          <w:rtl w:val="0"/>
        </w:rPr>
        <w:t xml:space="preserve">Learning Outcomes: Young Adulthood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color w:val="111111"/>
          <w:sz w:val="20"/>
          <w:szCs w:val="20"/>
        </w:rPr>
      </w:pPr>
      <w:r w:rsidDel="00000000" w:rsidR="00000000" w:rsidRPr="00000000">
        <w:rPr>
          <w:color w:val="111111"/>
          <w:sz w:val="20"/>
          <w:szCs w:val="20"/>
          <w:rtl w:val="0"/>
        </w:rPr>
        <w:t xml:space="preserve">By the end of the week, the student will be able to: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420" w:lineRule="auto"/>
        <w:ind w:left="720" w:hanging="360"/>
      </w:pPr>
      <w:r w:rsidDel="00000000" w:rsidR="00000000" w:rsidRPr="00000000">
        <w:rPr>
          <w:color w:val="111111"/>
          <w:sz w:val="20"/>
          <w:szCs w:val="20"/>
          <w:rtl w:val="0"/>
        </w:rPr>
        <w:t xml:space="preserve">Analyze different theories that explain changes in cognitive skills during young adulthood.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111111"/>
          <w:sz w:val="20"/>
          <w:szCs w:val="20"/>
          <w:rtl w:val="0"/>
        </w:rPr>
        <w:t xml:space="preserve">Evaluate adults' attachment patterns, including how they are assessed and how they are related to infant-caregiver attachment patterns.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111111"/>
          <w:sz w:val="20"/>
          <w:szCs w:val="20"/>
          <w:rtl w:val="0"/>
        </w:rPr>
        <w:t xml:space="preserve">Understand the study and theory of lifespan development in terms of stability and change in adult lives.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20" w:before="0" w:beforeAutospacing="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0" w:before="0" w:lineRule="auto"/>
        <w:ind w:right="40"/>
        <w:rPr>
          <w:b w:val="1"/>
          <w:color w:val="000000"/>
          <w:sz w:val="23"/>
          <w:szCs w:val="23"/>
        </w:rPr>
      </w:pPr>
      <w:bookmarkStart w:colFirst="0" w:colLast="0" w:name="_uxh9pvnhk8fh" w:id="2"/>
      <w:bookmarkEnd w:id="2"/>
      <w:r w:rsidDel="00000000" w:rsidR="00000000" w:rsidRPr="00000000">
        <w:rPr>
          <w:b w:val="1"/>
          <w:color w:val="000000"/>
          <w:sz w:val="23"/>
          <w:szCs w:val="23"/>
          <w:rtl w:val="0"/>
        </w:rPr>
        <w:t xml:space="preserve">YouTube Videos to Help with DB &amp; Assignments!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200" w:lineRule="auto"/>
        <w:rPr>
          <w:color w:val="111111"/>
        </w:rPr>
      </w:pPr>
      <w:r w:rsidDel="00000000" w:rsidR="00000000" w:rsidRPr="00000000">
        <w:rPr>
          <w:color w:val="111111"/>
          <w:rtl w:val="0"/>
        </w:rPr>
        <w:t xml:space="preserve">Middle Adulthood: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200" w:lineRule="auto"/>
        <w:rPr>
          <w:color w:val="111111"/>
        </w:rPr>
      </w:pPr>
      <w:r w:rsidDel="00000000" w:rsidR="00000000" w:rsidRPr="00000000">
        <w:rPr>
          <w:color w:val="111111"/>
          <w:rtl w:val="0"/>
        </w:rPr>
        <w:t xml:space="preserve">http://www.youtube.com/watch?v=cHQIeQxBy7k&amp;hd=1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200" w:lineRule="auto"/>
        <w:rPr>
          <w:color w:val="111111"/>
        </w:rPr>
      </w:pPr>
      <w:r w:rsidDel="00000000" w:rsidR="00000000" w:rsidRPr="00000000">
        <w:rPr>
          <w:color w:val="111111"/>
          <w:rtl w:val="0"/>
        </w:rPr>
        <w:t xml:space="preserve">Emerging Adulthood: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4f4f4" w:val="clear"/>
        <w:spacing w:after="200" w:lineRule="auto"/>
        <w:rPr>
          <w:color w:val="111111"/>
        </w:rPr>
      </w:pPr>
      <w:r w:rsidDel="00000000" w:rsidR="00000000" w:rsidRPr="00000000">
        <w:rPr>
          <w:color w:val="111111"/>
          <w:rtl w:val="0"/>
        </w:rPr>
        <w:t xml:space="preserve">http://www.youtube.com/watch?v=prD3UHDQ-2M&amp;hd=1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11111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11111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11111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counseloraudiosource.net/feeds/CAS054.mp3" TargetMode="External"/><Relationship Id="rId7" Type="http://schemas.openxmlformats.org/officeDocument/2006/relationships/hyperlink" Target="http://www.counseloraudiosource.net/feeds/CAS050.mp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